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497" w:rsidRDefault="00957497"/>
    <w:p w:rsidR="00957497" w:rsidRDefault="00957497">
      <w:r>
        <w:t xml:space="preserve">PAYMENT GUIDELINES FOR GRIMES COUNTY </w:t>
      </w:r>
      <w:bookmarkStart w:id="0" w:name="_GoBack"/>
      <w:bookmarkEnd w:id="0"/>
      <w:r>
        <w:t>JUVENILE CASES</w:t>
      </w:r>
    </w:p>
    <w:p w:rsidR="00957497" w:rsidRDefault="00957497"/>
    <w:p w:rsidR="00957497" w:rsidRDefault="00957497">
      <w:r>
        <w:t>Total compensation for all pre-trial, post-trial, and appellate court appointed counsel services shall not exceed the following, unless the Court finds exceptional circumstances or that good cause for exceeding said total amount exists:</w:t>
      </w:r>
    </w:p>
    <w:p w:rsidR="00957497" w:rsidRDefault="00957497">
      <w:r>
        <w:t>Detention Hearing</w:t>
      </w:r>
      <w:r>
        <w:tab/>
      </w:r>
      <w:r>
        <w:tab/>
      </w:r>
      <w:r>
        <w:tab/>
      </w:r>
      <w:r>
        <w:tab/>
      </w:r>
      <w:r>
        <w:tab/>
        <w:t>$100</w:t>
      </w:r>
    </w:p>
    <w:p w:rsidR="00957497" w:rsidRDefault="00957497">
      <w:r>
        <w:t>Adjudication and Disposition Hearing (pleas of true)</w:t>
      </w:r>
      <w:r>
        <w:tab/>
        <w:t>$250 (plus max of $100 for multiple cases)</w:t>
      </w:r>
    </w:p>
    <w:p w:rsidR="00957497" w:rsidRDefault="00957497">
      <w:r>
        <w:t>Contested Hearing (adjudication and/or disposition)</w:t>
      </w:r>
      <w:r>
        <w:tab/>
        <w:t>$350</w:t>
      </w:r>
    </w:p>
    <w:p w:rsidR="00957497" w:rsidRDefault="00957497">
      <w:r>
        <w:t>Certification Hearing</w:t>
      </w:r>
      <w:r>
        <w:tab/>
      </w:r>
      <w:r>
        <w:tab/>
      </w:r>
      <w:r>
        <w:tab/>
      </w:r>
      <w:r>
        <w:tab/>
      </w:r>
      <w:r>
        <w:tab/>
        <w:t>$500</w:t>
      </w:r>
    </w:p>
    <w:p w:rsidR="00957497" w:rsidRDefault="00957497"/>
    <w:p w:rsidR="00957497" w:rsidRDefault="00957497">
      <w:r>
        <w:t xml:space="preserve">Daily Rate Subject to Court’s Approval Not to </w:t>
      </w:r>
      <w:proofErr w:type="gramStart"/>
      <w:r>
        <w:t>Exceed</w:t>
      </w:r>
      <w:proofErr w:type="gramEnd"/>
      <w:r>
        <w:t xml:space="preserve"> $100 per hour.  </w:t>
      </w:r>
    </w:p>
    <w:p w:rsidR="00957497" w:rsidRDefault="00957497" w:rsidP="00957497">
      <w:r>
        <w:t>(When a fixed rate is provided, an hourly rate claim will ordinarily not be approved)</w:t>
      </w:r>
    </w:p>
    <w:p w:rsidR="00957497" w:rsidRDefault="00957497"/>
    <w:p w:rsidR="00957497" w:rsidRDefault="00957497"/>
    <w:sectPr w:rsidR="00957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497"/>
    <w:rsid w:val="00550D85"/>
    <w:rsid w:val="0095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5461C8-401B-478E-963B-0E54690C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Sherrie Barratt</dc:creator>
  <cp:keywords/>
  <dc:description/>
  <cp:lastModifiedBy>Sherrie Barratt</cp:lastModifiedBy>
  <cp:revision>1</cp:revision>
  <dcterms:created xsi:type="dcterms:W3CDTF">2015-11-02T16:14:00Z</dcterms:created>
  <dcterms:modified xsi:type="dcterms:W3CDTF">2015-11-02T16:23:00Z</dcterms:modified>
</cp:coreProperties>
</file>